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color w:val="1A1A1A"/>
          <w:sz w:val="32"/>
          <w:szCs w:val="32"/>
          <w:lang w:val="en-US"/>
        </w:rPr>
        <w:t>Journée d'étude internationale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color w:val="1A1A1A"/>
          <w:sz w:val="32"/>
          <w:szCs w:val="32"/>
          <w:lang w:val="en-US"/>
        </w:rPr>
        <w:t>PHILON D'ALEXANDRIE ET LA RHETORIQUE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color w:val="1A1A1A"/>
          <w:sz w:val="32"/>
          <w:szCs w:val="32"/>
          <w:lang w:val="en-US"/>
        </w:rPr>
        <w:t>Université Paris-Est Créteil, 18 septembre 2015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 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mbria"/>
          <w:b/>
          <w:bCs/>
          <w:color w:val="1A1A1A"/>
          <w:sz w:val="38"/>
          <w:szCs w:val="38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8"/>
          <w:szCs w:val="38"/>
          <w:lang w:val="en-US"/>
        </w:rPr>
        <w:t>Programme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6"/>
          <w:szCs w:val="26"/>
          <w:lang w:val="en-US"/>
        </w:rPr>
      </w:pP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 xml:space="preserve">Matin </w:t>
      </w: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/ 9h </w:t>
      </w: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 xml:space="preserve">: </w:t>
      </w:r>
      <w:r w:rsidRPr="00E85C05">
        <w:rPr>
          <w:rFonts w:ascii="Times New Roman" w:hAnsi="Times New Roman" w:cs="Times New Roman"/>
          <w:color w:val="1A1A1A"/>
          <w:sz w:val="32"/>
          <w:szCs w:val="32"/>
          <w:lang w:val="en-US"/>
        </w:rPr>
        <w:t>Accueil des participants et ouverture de la journée par Fanny Maignan &amp; Géraldine Hertz</w:t>
      </w:r>
    </w:p>
    <w:p w:rsidR="003F0AC5" w:rsidRPr="00E85C05" w:rsidRDefault="003F0AC5" w:rsidP="003F0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Tactiques rhétoriques et argumentatives chez Philon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Times New Roman"/>
          <w:i/>
          <w:iCs/>
          <w:color w:val="1A1A1A"/>
          <w:sz w:val="32"/>
          <w:szCs w:val="32"/>
          <w:lang w:val="en-US"/>
        </w:rPr>
        <w:t>Présidence : Mireille Hadas-Lebel (Université Paris-Sorbonne)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Manuel Alexandre (Université de Lisbonne, Portugal)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Argumentative texture and pattern in Philo's Commentary of Scripture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Thomas Conley (Université de l'Illinois)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Philo's Rhetoric : Some notices and memoranda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11h / Pause</w:t>
      </w:r>
    </w:p>
    <w:p w:rsidR="003F0AC5" w:rsidRPr="00E85C05" w:rsidRDefault="003F0AC5" w:rsidP="003F0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Philon, héritier de la rhétorique judiciaire attique ?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Times New Roman"/>
          <w:i/>
          <w:iCs/>
          <w:color w:val="1A1A1A"/>
          <w:sz w:val="32"/>
          <w:szCs w:val="32"/>
          <w:lang w:val="en-US"/>
        </w:rPr>
        <w:t xml:space="preserve">Présidence : </w:t>
      </w:r>
      <w:r w:rsidRPr="00E85C05">
        <w:rPr>
          <w:rFonts w:ascii="Times New Roman" w:hAnsi="Times New Roman" w:cs="Arial"/>
          <w:b/>
          <w:bCs/>
          <w:i/>
          <w:iCs/>
          <w:color w:val="1A1A1A"/>
          <w:sz w:val="26"/>
          <w:szCs w:val="26"/>
          <w:lang w:val="en-US"/>
        </w:rPr>
        <w:t>Charles Guérin (Université Paris-Est Créteil, IUF)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Géraldine Hertz (Université de Nantes)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La rhétorique attique du blâme et de l'éloge au service de la louange : les formules de l'ineffable chez Philon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Anne Boiché (Université Paris-Sorbonne)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Les emprunts parodiques à la rhétorique dans la discussion littérale sur la Loi chez Philon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Symbol"/>
          <w:color w:val="1A1A1A"/>
          <w:sz w:val="32"/>
          <w:szCs w:val="32"/>
          <w:lang w:val="en-US"/>
        </w:rPr>
        <w:t> 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i/>
          <w:iCs/>
          <w:color w:val="1A1A1A"/>
          <w:sz w:val="32"/>
          <w:szCs w:val="32"/>
          <w:lang w:val="en-US"/>
        </w:rPr>
        <w:t>12h30 / Pause déjeuner</w:t>
      </w:r>
      <w:r w:rsidRPr="00E85C05">
        <w:rPr>
          <w:rFonts w:ascii="Times New Roman" w:hAnsi="Times New Roman"/>
          <w:color w:val="FF0000"/>
        </w:rPr>
        <w:t xml:space="preserve"> 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 xml:space="preserve">Après-midi </w:t>
      </w: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/ 14h</w:t>
      </w:r>
    </w:p>
    <w:p w:rsidR="003F0AC5" w:rsidRPr="00E85C05" w:rsidRDefault="003F0AC5" w:rsidP="003F0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Aux frontières de la rhétorique : silence et inspiration chez Philon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Times New Roman"/>
          <w:i/>
          <w:iCs/>
          <w:color w:val="1A1A1A"/>
          <w:sz w:val="32"/>
          <w:szCs w:val="32"/>
          <w:lang w:val="en-US"/>
        </w:rPr>
        <w:t>Présidence : Pierre Chiron (Université Paris-Est Créteil, IUF)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Carlos Levy (Université Paris-Sorbonne)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Philon, la rhétorique et la polémique : le problème du silence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15h / Pause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Smaranda Marculescu-Badilita (Institut des Sources Chrétiennes)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Arial"/>
          <w:i/>
          <w:color w:val="1A1A1A"/>
          <w:sz w:val="32"/>
          <w:szCs w:val="32"/>
          <w:lang w:val="en-US"/>
        </w:rPr>
        <w:t>Prophétie et rhétorique dans quelques textes philoniens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color w:val="1A1A1A"/>
          <w:sz w:val="32"/>
          <w:szCs w:val="32"/>
          <w:lang w:val="en-US"/>
        </w:rPr>
        <w:t>Fanny Maignan (</w:t>
      </w:r>
      <w:r w:rsidRPr="00E85C05">
        <w:rPr>
          <w:rFonts w:ascii="Times New Roman" w:hAnsi="Times New Roman" w:cs="Cambria"/>
          <w:iCs/>
          <w:color w:val="1A1A1A"/>
          <w:sz w:val="32"/>
          <w:szCs w:val="32"/>
          <w:lang w:val="en-US"/>
        </w:rPr>
        <w:t>Université Paris-Est Créteil</w:t>
      </w:r>
      <w:r w:rsidRPr="00E85C05">
        <w:rPr>
          <w:rFonts w:ascii="Times New Roman" w:hAnsi="Times New Roman" w:cs="Cambria"/>
          <w:i/>
          <w:iCs/>
          <w:color w:val="1A1A1A"/>
          <w:sz w:val="32"/>
          <w:szCs w:val="32"/>
          <w:lang w:val="en-US"/>
        </w:rPr>
        <w:t>)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i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i/>
          <w:color w:val="1A1A1A"/>
          <w:sz w:val="32"/>
          <w:szCs w:val="32"/>
          <w:lang w:val="en-US"/>
        </w:rPr>
        <w:t>Rhétorique et inspiration chez Philon d'Alexandrie : réflexion sur le sublime</w:t>
      </w:r>
    </w:p>
    <w:p w:rsidR="003F0AC5" w:rsidRPr="00E85C05" w:rsidRDefault="003F0AC5" w:rsidP="003F0AC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  <w:lang w:val="en-US"/>
        </w:rPr>
      </w:pPr>
      <w:r w:rsidRPr="00E85C05">
        <w:rPr>
          <w:rFonts w:ascii="Times New Roman" w:hAnsi="Times New Roman" w:cs="Cambria"/>
          <w:b/>
          <w:bCs/>
          <w:color w:val="1A1A1A"/>
          <w:sz w:val="32"/>
          <w:szCs w:val="32"/>
          <w:lang w:val="en-US"/>
        </w:rPr>
        <w:t>17h / Clôture</w:t>
      </w:r>
    </w:p>
    <w:p w:rsidR="0026077E" w:rsidRPr="00E85C05" w:rsidRDefault="00E85C05">
      <w:pPr>
        <w:rPr>
          <w:rFonts w:ascii="Times New Roman" w:hAnsi="Times New Roman"/>
        </w:rPr>
      </w:pPr>
    </w:p>
    <w:sectPr w:rsidR="0026077E" w:rsidRPr="00E85C05" w:rsidSect="00E213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limachus">
    <w:panose1 w:val="0200050307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0AC5"/>
    <w:rsid w:val="003F0AC5"/>
    <w:rsid w:val="00E85C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rsid w:val="002F1ACB"/>
    <w:pPr>
      <w:spacing w:after="0"/>
    </w:pPr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2F1ACB"/>
    <w:rPr>
      <w:rFonts w:ascii="Times New Roman" w:eastAsia="Times New Roman" w:hAnsi="Times New Roman" w:cs="Times New Roman"/>
      <w:sz w:val="20"/>
      <w:lang w:eastAsia="fr-FR"/>
    </w:rPr>
  </w:style>
  <w:style w:type="paragraph" w:styleId="TOC1">
    <w:name w:val="toc 1"/>
    <w:basedOn w:val="Normal"/>
    <w:next w:val="Normal"/>
    <w:autoRedefine/>
    <w:uiPriority w:val="39"/>
    <w:semiHidden/>
    <w:rsid w:val="003F2F19"/>
    <w:pPr>
      <w:spacing w:before="120" w:after="0"/>
      <w:jc w:val="center"/>
    </w:pPr>
    <w:rPr>
      <w:rFonts w:ascii="Callimachus" w:eastAsia="Times New Roman" w:hAnsi="Callimachus" w:cs="Times New Roman"/>
      <w:b/>
      <w:bCs/>
      <w:iCs/>
      <w:sz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Word 12.0.0</Application>
  <DocSecurity>0</DocSecurity>
  <Lines>10</Lines>
  <Paragraphs>2</Paragraphs>
  <ScaleCrop>false</ScaleCrop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Hertz</dc:creator>
  <cp:keywords/>
  <cp:lastModifiedBy>Geraldine Hertz</cp:lastModifiedBy>
  <cp:revision>2</cp:revision>
  <dcterms:created xsi:type="dcterms:W3CDTF">2015-09-02T20:48:00Z</dcterms:created>
  <dcterms:modified xsi:type="dcterms:W3CDTF">2015-09-02T20:49:00Z</dcterms:modified>
</cp:coreProperties>
</file>